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Ind w:w="-108" w:type="dxa"/>
        <w:tblLayout w:type="fixed"/>
        <w:tblLook w:val="01E0" w:firstRow="1" w:lastRow="1" w:firstColumn="1" w:lastColumn="1" w:noHBand="0" w:noVBand="0"/>
        <w:tblW w:w="9855" w:type="dxa"/>
      </w:tblPr>
      <w:tblGrid>
        <w:gridCol w:w="5041"/>
        <w:gridCol w:w="567"/>
        <w:gridCol w:w="4247"/>
      </w:tblGrid>
      <w:tr w:rsidR="00CD0A73" w:rsidTr="00810130">
        <w:tc>
          <w:tcPr>
            <w:tcW w:w="5041" w:type="dxa"/>
            <w:vAlign w:val="bottom"/>
          </w:tcPr>
          <w:p w:rsidRPr="00C9638D" w:rsidR="00CD0A73" w:rsidP="00CD0A73" w:rsidRDefault="00CD0A73">
            <w:pPr>
              <w:tabs>
                <w:tab w:val="left" w:pos="5670"/>
              </w:tabs>
              <w:rPr>
                <w:rStyle w:val="RubrikLiten"/>
              </w:rPr>
            </w:pPr>
            <w:r w:rsidRPr="00C9638D">
              <w:rPr>
                <w:rStyle w:val="RubrikLiten"/>
              </w:rPr>
              <w:t>Avdelning</w:t>
            </w:r>
          </w:p>
        </w:tc>
        <w:tc>
          <w:tcPr>
            <w:tcW w:w="567" w:type="dxa"/>
          </w:tcPr>
          <w:p w:rsidRPr="00CD0A73" w:rsidR="00CD0A73" w:rsidP="00B36F3C" w:rsidRDefault="00CD0A73">
            <w:pPr>
              <w:tabs>
                <w:tab w:val="left" w:pos="5670"/>
              </w:tabs>
              <w:rPr>
                <w:szCs w:val="24"/>
                <w:lang w:val="de-DE"/>
              </w:rPr>
            </w:pPr>
          </w:p>
        </w:tc>
        <w:tc>
          <w:tcPr>
            <w:tcW w:w="4247" w:type="dxa"/>
          </w:tcPr>
          <w:p/>
        </w:tc>
      </w:tr>
      <w:tr w:rsidR="00FB719D" w:rsidTr="00810130">
        <w:tc>
          <w:tcPr>
            <w:tcW w:w="5041" w:type="dxa"/>
            <w:vMerge w:val="restart"/>
          </w:tcPr>
          <w:p>
            <w:pPr xmlns:w="http://schemas.openxmlformats.org/wordprocessingml/2006/main">
              <w:rPr>
                <w:szCs w:val="24"/>
                <w:lang w:val="de-DE"/>
              </w:rPr>
            </w:pPr>
            <w:r xmlns:w="http://schemas.openxmlformats.org/wordprocessingml/2006/main">
              <w:rPr>
                <w:szCs w:val="24"/>
                <w:lang w:val="de-DE"/>
              </w:rPr>
              <w:t xml:space="preserve">Utbildnings- och kulturavdelningen Utbildningsbyrån</w:t>
            </w:r>
            <w:r xmlns:w="http://schemas.openxmlformats.org/wordprocessingml/2006/main">
              <w:rPr>
                <w:szCs w:val="24"/>
                <w:lang w:val="de-DE"/>
              </w:rPr>
              <w:br/>
            </w:r>
            <w:r xmlns:w="http://schemas.openxmlformats.org/wordprocessingml/2006/main">
              <w:rPr>
                <w:szCs w:val="24"/>
                <w:lang w:val="de-DE"/>
              </w:rPr>
              <w:t xml:space="preserve">tjänstemannaföredragning</w:t>
            </w:r>
          </w:p>
        </w:tc>
        <w:tc>
          <w:tcPr>
            <w:tcW w:w="567" w:type="dxa"/>
          </w:tcPr>
          <w:p w:rsidRPr="00CD0A73" w:rsidR="00FB719D" w:rsidP="00B36F3C" w:rsidRDefault="00FB719D">
            <w:pPr>
              <w:tabs>
                <w:tab w:val="left" w:pos="5670"/>
              </w:tabs>
              <w:rPr>
                <w:szCs w:val="24"/>
                <w:lang w:val="de-DE"/>
              </w:rPr>
            </w:pPr>
          </w:p>
        </w:tc>
        <w:tc>
          <w:tcPr>
            <w:tcW w:w="4247" w:type="dxa"/>
          </w:tcPr>
          <w:p w:rsidRPr="00CD0A73" w:rsidR="00FB719D" w:rsidP="00B36F3C" w:rsidRDefault="00FB719D">
            <w:pPr>
              <w:tabs>
                <w:tab w:val="left" w:pos="5670"/>
              </w:tabs>
              <w:rPr>
                <w:szCs w:val="24"/>
                <w:lang w:val="de-DE"/>
              </w:rPr>
            </w:pPr>
          </w:p>
        </w:tc>
      </w:tr>
      <w:tr w:rsidR="00FB719D" w:rsidTr="00810130">
        <w:tc>
          <w:tcPr>
            <w:tcW w:w="5041" w:type="dxa"/>
            <w:vMerge/>
          </w:tcPr>
          <w:p w:rsidRPr="00CD0A73" w:rsidR="00FB719D" w:rsidP="00B36F3C" w:rsidRDefault="00FB719D">
            <w:pPr>
              <w:tabs>
                <w:tab w:val="left" w:pos="5670"/>
              </w:tabs>
              <w:rPr>
                <w:szCs w:val="24"/>
                <w:lang w:val="de-DE"/>
              </w:rPr>
            </w:pPr>
          </w:p>
        </w:tc>
        <w:tc>
          <w:tcPr>
            <w:tcW w:w="567" w:type="dxa"/>
          </w:tcPr>
          <w:p w:rsidRPr="00CD0A73" w:rsidR="00FB719D" w:rsidP="00B36F3C" w:rsidRDefault="00FB719D">
            <w:pPr>
              <w:tabs>
                <w:tab w:val="left" w:pos="5670"/>
              </w:tabs>
              <w:rPr>
                <w:szCs w:val="24"/>
                <w:lang w:val="de-DE"/>
              </w:rPr>
            </w:pPr>
          </w:p>
        </w:tc>
        <w:tc>
          <w:tcPr>
            <w:tcW w:w="4247" w:type="dxa"/>
          </w:tcPr>
          <w:p/>
        </w:tc>
      </w:tr>
      <w:tr w:rsidR="00FB719D" w:rsidTr="00810130">
        <w:tc>
          <w:tcPr>
            <w:tcW w:w="5041" w:type="dxa"/>
            <w:vMerge/>
          </w:tcPr>
          <w:p w:rsidRPr="00CD0A73" w:rsidR="00FB719D" w:rsidP="00B36F3C" w:rsidRDefault="00FB719D">
            <w:pPr>
              <w:tabs>
                <w:tab w:val="left" w:pos="5670"/>
              </w:tabs>
              <w:rPr>
                <w:szCs w:val="24"/>
                <w:lang w:val="de-DE"/>
              </w:rPr>
            </w:pPr>
          </w:p>
        </w:tc>
        <w:tc>
          <w:tcPr>
            <w:tcW w:w="567" w:type="dxa"/>
          </w:tcPr>
          <w:p w:rsidRPr="00CD0A73" w:rsidR="00FB719D" w:rsidP="00B36F3C" w:rsidRDefault="00FB719D">
            <w:pPr>
              <w:tabs>
                <w:tab w:val="left" w:pos="5670"/>
              </w:tabs>
              <w:rPr>
                <w:szCs w:val="24"/>
                <w:lang w:val="de-DE"/>
              </w:rPr>
            </w:pPr>
          </w:p>
        </w:tc>
        <w:tc>
          <w:tcPr>
            <w:tcW w:w="4247" w:type="dxa"/>
          </w:tcPr>
          <w:p w:rsidRPr="00CD0A73" w:rsidR="00FB719D" w:rsidP="00B36F3C" w:rsidRDefault="006D5237">
            <w:pPr>
              <w:tabs>
                <w:tab w:val="left" w:pos="5670"/>
              </w:tabs>
              <w:rPr>
                <w:szCs w:val="24"/>
                <w:lang w:val="de-DE"/>
              </w:rPr>
            </w:pPr>
            <w:r w:rsidR="00FB719D">
              <w:rPr>
                <w:szCs w:val="24"/>
                <w:lang w:val="de-DE"/>
              </w:rPr>
              <w:t xml:space="preserve"> </w:t>
            </w:r>
          </w:p>
        </w:tc>
      </w:tr>
      <w:tr w:rsidR="00CD0A73" w:rsidTr="00810130">
        <w:tc>
          <w:tcPr>
            <w:tcW w:w="5041" w:type="dxa"/>
          </w:tcPr>
          <w:p w:rsidRPr="00CD0A73" w:rsidR="00CD0A73" w:rsidP="00B36F3C" w:rsidRDefault="00CD0A73">
            <w:pPr>
              <w:tabs>
                <w:tab w:val="left" w:pos="5670"/>
              </w:tabs>
              <w:rPr>
                <w:szCs w:val="24"/>
                <w:lang w:val="de-DE"/>
              </w:rPr>
            </w:pPr>
          </w:p>
        </w:tc>
        <w:tc>
          <w:tcPr>
            <w:tcW w:w="567" w:type="dxa"/>
          </w:tcPr>
          <w:p w:rsidRPr="00CD0A73" w:rsidR="00CD0A73" w:rsidP="00B36F3C" w:rsidRDefault="00CD0A73">
            <w:pPr>
              <w:tabs>
                <w:tab w:val="left" w:pos="5670"/>
              </w:tabs>
              <w:rPr>
                <w:szCs w:val="24"/>
                <w:lang w:val="de-DE"/>
              </w:rPr>
            </w:pPr>
          </w:p>
        </w:tc>
        <w:tc>
          <w:tcPr>
            <w:tcW w:w="4247" w:type="dxa"/>
          </w:tcPr>
          <w:p w:rsidRPr="00CD0A73" w:rsidR="00CD0A73" w:rsidP="00B36F3C" w:rsidRDefault="00CD0A73">
            <w:pPr>
              <w:tabs>
                <w:tab w:val="left" w:pos="5670"/>
              </w:tabs>
              <w:rPr>
                <w:szCs w:val="24"/>
                <w:lang w:val="de-DE"/>
              </w:rPr>
            </w:pPr>
          </w:p>
        </w:tc>
      </w:tr>
      <w:tr w:rsidR="00CD0A73" w:rsidTr="00810130">
        <w:tc>
          <w:tcPr>
            <w:tcW w:w="5041" w:type="dxa"/>
          </w:tcPr>
          <w:p w:rsidRPr="00CD0A73" w:rsidR="00CD0A73" w:rsidP="00B36F3C" w:rsidRDefault="00CD0A73">
            <w:pPr>
              <w:tabs>
                <w:tab w:val="left" w:pos="5670"/>
              </w:tabs>
              <w:rPr>
                <w:szCs w:val="24"/>
                <w:lang w:val="de-DE"/>
              </w:rPr>
            </w:pPr>
          </w:p>
        </w:tc>
        <w:tc>
          <w:tcPr>
            <w:tcW w:w="567" w:type="dxa"/>
          </w:tcPr>
          <w:p w:rsidRPr="00CD0A73" w:rsidR="00CD0A73" w:rsidP="00B36F3C" w:rsidRDefault="00CD0A73">
            <w:pPr>
              <w:tabs>
                <w:tab w:val="left" w:pos="5670"/>
              </w:tabs>
              <w:rPr>
                <w:szCs w:val="24"/>
                <w:lang w:val="de-DE"/>
              </w:rPr>
            </w:pPr>
          </w:p>
        </w:tc>
        <w:tc>
          <w:tcPr>
            <w:tcW w:w="4247" w:type="dxa"/>
          </w:tcPr>
          <w:p w:rsidRPr="00CD0A73" w:rsidR="00CD0A73" w:rsidP="00B36F3C" w:rsidRDefault="00CD0A73">
            <w:pPr>
              <w:tabs>
                <w:tab w:val="left" w:pos="5670"/>
              </w:tabs>
              <w:rPr>
                <w:szCs w:val="24"/>
                <w:lang w:val="de-DE"/>
              </w:rPr>
            </w:pPr>
          </w:p>
        </w:tc>
      </w:tr>
    </w:tbl>
    <w:p w:rsidR="00CD0A73" w:rsidP="00916783" w:rsidRDefault="00CD0A73">
      <w:pPr>
        <w:tabs>
          <w:tab w:val="left" w:pos="5670"/>
        </w:tabs>
        <w:rPr>
          <w:lang w:val="de-DE"/>
        </w:rPr>
      </w:pPr>
    </w:p>
    <w:tbl>
      <w:tblPr xmlns:w="http://schemas.openxmlformats.org/wordprocessingml/2006/main">
        <w:tblStyle w:val="Deltagarlista"/>
        <w:tblLayout w:type="fixed"/>
        <w:tblW w:w="9853" w:type="dxa"/>
      </w:tblPr>
      <w:tblGrid xmlns:w="http://schemas.openxmlformats.org/wordprocessingml/2006/main">
        <w:gridCol/>
        <w:gridCol/>
      </w:tblGrid>
      <w:tr xmlns:w="http://schemas.openxmlformats.org/wordprocessingml/2006/main">
        <w:tc>
          <w:tcPr>
            <w:tcW w:w="5606.9291946" w:type="dxa"/>
            <w:rStyle w:val="Deltagarlista"/>
          </w:tcPr>
          <w:p>
            <w:r>
              <w:rPr>
                <w:rStyle w:val="Deltagarlista"/>
                <w:rStyle w:val="RubrikLiten"/>
              </w:rPr>
              <w:t xml:space="preserve">Beslutande</w:t>
            </w:r>
          </w:p>
          <w:p>
            <w:r>
              <w:rPr>
                <w:rStyle w:val="Deltagarlista"/>
              </w:rPr>
              <w:t xml:space="preserve">Byråchef Storfors Elisabeth</w:t>
            </w:r>
          </w:p>
        </w:tc>
        <w:tc>
          <w:tcPr>
            <w:tcW w:w="4246.2992586" w:type="dxa"/>
            <w:rStyle w:val="Deltagarlista"/>
            <w:vAlign w:val="bottom"/>
          </w:tcPr>
          <w:p>
            <w:r>
              <w:rPr>
                <w:rStyle w:val="Deltagarlista"/>
              </w:rPr>
              <w:t xml:space="preserve">_________________________________</w:t>
            </w:r>
          </w:p>
        </w:tc>
      </w:tr>
      <w:tr xmlns:w="http://schemas.openxmlformats.org/wordprocessingml/2006/main">
        <w:tc>
          <w:tcPr>
            <w:tcW w:w="5606.9291946" w:type="dxa"/>
            <w:rStyle w:val="Deltagarlista"/>
          </w:tcPr>
          <w:p>
            <w:r>
              <w:rPr>
                <w:rStyle w:val="Deltagarlista"/>
              </w:rPr>
              <w:t xml:space="preserve"/>
            </w:r>
          </w:p>
        </w:tc>
        <w:tc>
          <w:tcPr>
            <w:tcW w:w="4246.2992586" w:type="dxa"/>
            <w:rStyle w:val="Deltagarlista"/>
          </w:tcPr>
          <w:p>
            <w:r>
              <w:rPr>
                <w:rStyle w:val="Deltagarlista"/>
              </w:rPr>
              <w:t xml:space="preserve"/>
            </w:r>
          </w:p>
        </w:tc>
      </w:tr>
      <w:tr xmlns:w="http://schemas.openxmlformats.org/wordprocessingml/2006/main">
        <w:tc>
          <w:tcPr>
            <w:tcW w:w="5606.9291946" w:type="dxa"/>
            <w:rStyle w:val="Deltagarlista"/>
          </w:tcPr>
          <w:p>
            <w:r>
              <w:rPr>
                <w:rStyle w:val="Deltagarlista"/>
                <w:rStyle w:val="RubrikLiten"/>
              </w:rPr>
              <w:t xml:space="preserve">Föredragande</w:t>
            </w:r>
          </w:p>
          <w:p>
            <w:r>
              <w:rPr>
                <w:rStyle w:val="Deltagarlista"/>
              </w:rPr>
              <w:t xml:space="preserve">Specialsakkunnig Regårdh Bodil</w:t>
            </w:r>
          </w:p>
        </w:tc>
        <w:tc>
          <w:tcPr>
            <w:tcW w:w="4246.2992586" w:type="dxa"/>
            <w:rStyle w:val="Deltagarlista"/>
            <w:vAlign w:val="bottom"/>
          </w:tcPr>
          <w:p>
            <w:r>
              <w:rPr>
                <w:rStyle w:val="Deltagarlista"/>
              </w:rPr>
              <w:t xml:space="preserve">_________________________________</w:t>
            </w:r>
          </w:p>
        </w:tc>
      </w:tr>
    </w:tbl>
    <w:p w:rsidR="00D71F80" w:rsidP="00916783" w:rsidRDefault="00D71F80">
      <w:pPr>
        <w:tabs>
          <w:tab w:val="left" w:pos="5670"/>
        </w:tabs>
      </w:pPr>
    </w:p>
    <w:p w:rsidR="0004134D" w:rsidP="00916783" w:rsidRDefault="0004134D">
      <w:pPr>
        <w:tabs>
          <w:tab w:val="left" w:pos="5670"/>
        </w:tabs>
      </w:pPr>
      <w:bookmarkStart w:name="_GoBack" w:id="0"/>
      <w:bookmarkEnd w:id="0"/>
    </w:p>
    <w:p w:rsidR="00F32325" w:rsidP="00916783" w:rsidRDefault="00F32325">
      <w:pPr>
        <w:tabs>
          <w:tab w:val="left" w:pos="5670"/>
        </w:tabs>
      </w:pPr>
      <w:r>
        <w:fldChar w:fldCharType="begin"/>
      </w:r>
      <w:r>
        <w:instrText xml:space="preserve"> FILLIN "Adressrad6" \* MERGEFORMAT </w:instrText>
      </w:r>
      <w:r>
        <w:fldChar w:fldCharType="end"/>
      </w:r>
    </w:p>
    <w:tbl>
      <w:tblPr xmlns:w="http://schemas.openxmlformats.org/wordprocessingml/2006/main">
        <w:tblStyle w:val="Paragraf"/>
        <w:tblLayout w:type="fixed"/>
        <w:tblW w:w="9853" w:type="dxa"/>
      </w:tblPr>
      <w:tblGrid xmlns:w="http://schemas.openxmlformats.org/wordprocessingml/2006/main">
        <w:gridCol/>
        <w:gridCol/>
        <w:gridCol/>
      </w:tblGrid>
      <w:tr xmlns:w="http://schemas.openxmlformats.org/wordprocessingml/2006/main">
        <w:tc>
          <w:tcPr>
            <w:tcW w:w="1241.5748166" w:type="dxa"/>
            <w:rStyle w:val="Paragraf"/>
          </w:tcPr>
          <w:p>
            <w:r>
              <w:rPr>
                <w:rStyle w:val="Paragraf"/>
                <w:rStyle w:val="Normal"/>
              </w:rPr>
              <w:t xml:space="preserve"/>
            </w:r>
          </w:p>
        </w:tc>
        <w:tc>
          <w:tcPr>
            <w:tcW w:w="7370.07882" w:type="dxa"/>
            <w:rStyle w:val="Paragraf"/>
          </w:tcPr>
          <w:p>
            <w:r>
              <w:rPr>
                <w:rStyle w:val="Paragraf"/>
                <w:rStyle w:val="Normal"/>
                <w:b/>
              </w:rPr>
              <w:t xml:space="preserve">Karriärvägledning för besöker till Visa vägen</w:t>
            </w:r>
          </w:p>
          <w:p>
            <w:r>
              <w:rPr>
                <w:rStyle w:val="Paragraf"/>
                <w:rStyle w:val="Normal"/>
              </w:rPr>
              <w:t xml:space="preserve"/>
            </w:r>
          </w:p>
          <w:p>
            <w:r>
              <w:rPr>
                <w:rStyle w:val="Paragraf"/>
                <w:rStyle w:val="Normal"/>
                <w:b/>
              </w:rPr>
              <w:t xml:space="preserve">Ärende</w:t>
            </w:r>
          </w:p>
          <w:p>
            <w:r>
              <w:rPr>
                <w:rStyle w:val="Paragraf"/>
                <w:rStyle w:val="Normal"/>
              </w:rPr>
              <w:t xml:space="preserve">Godkännande av offert</w:t>
            </w:r>
          </w:p>
          <w:p>
            <w:r>
              <w:rPr>
                <w:rStyle w:val="Paragraf"/>
                <w:rStyle w:val="Normal"/>
              </w:rPr>
              <w:t xml:space="preserve"/>
            </w:r>
          </w:p>
          <w:p>
            <w:r>
              <w:rPr>
                <w:rStyle w:val="Paragraf"/>
                <w:rStyle w:val="Normal"/>
              </w:rPr>
              <w:t xml:space="preserve">Utbildnings- och kulturavdelningen driver sedan 1 augusti 2019 försöksverksamheten Visa vägen. Visa vägen erbjuder vägledning till arbete och utbildning för vuxna ålänningar. Visa vägen initierar även olika nätverkande aktiviteter med yrkesverksamma vägledare från olika sektorer. Målet är att utveckla en samverkan som möjliggör ökad tillgänglighet till och kvalitét på karriärvägledning. </w:t>
            </w:r>
          </w:p>
          <w:p>
            <w:r>
              <w:rPr>
                <w:rStyle w:val="Paragraf"/>
                <w:rStyle w:val="Normal"/>
              </w:rPr>
              <w:t xml:space="preserve"> </w:t>
            </w:r>
          </w:p>
          <w:p>
            <w:r>
              <w:rPr>
                <w:rStyle w:val="Paragraf"/>
                <w:rStyle w:val="Normal"/>
              </w:rPr>
              <w:t xml:space="preserve"/>
            </w:r>
          </w:p>
          <w:p>
            <w:r>
              <w:rPr>
                <w:rStyle w:val="Paragraf"/>
                <w:rStyle w:val="Normal"/>
                <w:b/>
              </w:rPr>
              <w:t xml:space="preserve">Beslut</w:t>
            </w:r>
          </w:p>
          <w:p>
            <w:r>
              <w:rPr>
                <w:rStyle w:val="Paragraf"/>
                <w:rStyle w:val="Normal"/>
              </w:rPr>
              <w:t xml:space="preserve">Beslöt godkänna offert från företaget BalticMT FO nummer 2699824–3. Offerten avser karriärvägledning/coaching för besökare till Visa vägens servicepunkt vid Stora gatan 8 från och med 18 mars tills en ny tillfällig karriärvägledare tillträder.</w:t>
            </w:r>
          </w:p>
          <w:p>
            <w:r>
              <w:rPr>
                <w:rStyle w:val="Paragraf"/>
                <w:rStyle w:val="Normal"/>
              </w:rPr>
              <w:t xml:space="preserve">Beslöt godkänna offert från företaget BalticMT FO nummer 2699824–3. Offerten avser karriärvägledning/coaching för besökare till Visa vägens servicepunkt vid Stora gatan 8 från och med 18 mars tills en ny tillfällig karriärvägledare tillträder.</w:t>
            </w:r>
          </w:p>
          <w:p>
            <w:r>
              <w:rPr>
                <w:rStyle w:val="Paragraf"/>
                <w:rStyle w:val="Normal"/>
              </w:rPr>
              <w:t xml:space="preserve"/>
            </w:r>
          </w:p>
          <w:p>
            <w:r>
              <w:rPr>
                <w:rStyle w:val="Paragraf"/>
                <w:rStyle w:val="Normal"/>
                <w:b/>
              </w:rPr>
              <w:t xml:space="preserve">Motivering</w:t>
            </w:r>
          </w:p>
          <w:p>
            <w:r>
              <w:rPr>
                <w:rStyle w:val="Paragraf"/>
                <w:rStyle w:val="Normal"/>
              </w:rPr>
              <w:t xml:space="preserve">Tillfälligt begränsade ordinarie personalresurser.</w:t>
            </w:r>
          </w:p>
          <w:p>
            <w:r>
              <w:rPr>
                <w:rStyle w:val="Paragraf"/>
                <w:rStyle w:val="Normal"/>
              </w:rPr>
              <w:t xml:space="preserve"/>
            </w:r>
          </w:p>
          <w:p>
            <w:r>
              <w:rPr>
                <w:rStyle w:val="Paragraf"/>
                <w:rStyle w:val="Normal"/>
                <w:b/>
              </w:rPr>
              <w:t xml:space="preserve">Utbetalning</w:t>
            </w:r>
          </w:p>
          <w:p>
            <w:r>
              <w:rPr>
                <w:rStyle w:val="Paragraf"/>
                <w:rStyle w:val="Normal"/>
              </w:rPr>
              <w:t xml:space="preserve">Kostnaden är 68,55 €/h exklusive moms enligt offert och beräknas uppgå till max 3 500 €. Kostnaden som påförs budgetmoment 7041 utbetalas till BalticMT mot faktura.</w:t>
            </w:r>
          </w:p>
          <w:p>
            <w:r>
              <w:rPr>
                <w:rStyle w:val="Paragraf"/>
                <w:rStyle w:val="Normal"/>
              </w:rPr>
              <w:t xml:space="preserve"> </w:t>
            </w:r>
          </w:p>
          <w:p>
            <w:r>
              <w:rPr>
                <w:rStyle w:val="Paragraf"/>
                <w:rStyle w:val="Normal"/>
              </w:rPr>
              <w:t xml:space="preserve"/>
            </w:r>
          </w:p>
          <w:p>
            <w:r>
              <w:rPr>
                <w:rStyle w:val="Paragraf"/>
                <w:rStyle w:val="Normal"/>
                <w:b/>
              </w:rPr>
              <w:t xml:space="preserve">För kännedom</w:t>
            </w:r>
          </w:p>
          <w:p>
            <w:r>
              <w:rPr>
                <w:rStyle w:val="Paragraf"/>
                <w:rStyle w:val="Normal"/>
              </w:rPr>
              <w:t xml:space="preserve">yana.jahren@regeringen.ax</w:t>
            </w:r>
          </w:p>
          <w:p>
            <w:r>
              <w:rPr>
                <w:rStyle w:val="Paragraf"/>
                <w:rStyle w:val="Normal"/>
              </w:rPr>
              <w:t xml:space="preserve"> </w:t>
            </w:r>
          </w:p>
        </w:tc>
        <w:tc>
          <w:tcPr>
            <w:tcW w:w="1241.5748166" w:type="dxa"/>
            <w:rStyle w:val="Paragraf"/>
          </w:tcPr>
          <w:p>
            <w:r>
              <w:rPr>
                <w:rStyle w:val="Paragraf"/>
                <w:rStyle w:val="Normal"/>
              </w:rPr>
              <w:t xml:space="preserve"/>
            </w:r>
          </w:p>
        </w:tc>
      </w:tr>
    </w:tbl>
    <w:sectPr w:rsidR="00EC507F" w:rsidSect="00A11F1D">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1134" w:bottom="567"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237" w:rsidRDefault="006D5237">
      <w:r>
        <w:separator/>
      </w:r>
    </w:p>
    <w:p w:rsidR="006D5237" w:rsidRDefault="006D5237"/>
  </w:endnote>
  <w:endnote w:type="continuationSeparator" w:id="0">
    <w:p w:rsidR="006D5237" w:rsidRDefault="006D5237">
      <w:r>
        <w:continuationSeparator/>
      </w:r>
    </w:p>
    <w:p w:rsidR="006D5237" w:rsidRDefault="006D5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B26" w:rsidRDefault="00E16B26">
    <w:pPr>
      <w:pStyle w:val="Sidfot"/>
    </w:pPr>
  </w:p>
  <w:p w:rsidR="00CF6894" w:rsidRDefault="00CF68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133" w:rsidP="005B2133" w:rsidRDefault="005B2133">
    <w:pPr>
      <w:pStyle w:val="Sidfot"/>
    </w:pPr>
  </w:p>
  <w:tbl>
    <w:tblPr>
      <w:tblW w:w="9854" w:type="dxa"/>
      <w:tblLayout w:type="fixed"/>
      <w:tblLook w:val="01E0" w:firstRow="1" w:lastRow="1" w:firstColumn="1" w:lastColumn="1" w:noHBand="0" w:noVBand="0"/>
    </w:tblPr>
    <w:tblGrid>
      <w:gridCol w:w="2942"/>
      <w:gridCol w:w="1418"/>
      <w:gridCol w:w="1417"/>
      <w:gridCol w:w="2268"/>
      <w:gridCol w:w="1809"/>
    </w:tblGrid>
    <w:tr w:rsidRPr="005B2133" w:rsidR="005B2133" w:rsidTr="00CF6894">
      <w:tc>
        <w:tcPr>
          <w:tcW w:w="2942" w:type="dxa"/>
        </w:tcPr>
        <w:p w:rsidRPr="00DF0489" w:rsidR="005B2133" w:rsidP="00B36F3C" w:rsidRDefault="005B2133">
          <w:pPr>
            <w:pStyle w:val="Sidfot"/>
            <w:rPr>
              <w:lang w:val="de-DE"/>
            </w:rPr>
          </w:pPr>
        </w:p>
      </w:tc>
      <w:tc>
        <w:tcPr>
          <w:tcW w:w="1418" w:type="dxa"/>
        </w:tcPr>
        <w:p w:rsidRPr="00DF0489" w:rsidR="005B2133" w:rsidP="00B36F3C" w:rsidRDefault="005B2133">
          <w:pPr>
            <w:pStyle w:val="Sidfot"/>
            <w:rPr>
              <w:lang w:val="de-DE"/>
            </w:rPr>
          </w:pPr>
        </w:p>
      </w:tc>
      <w:tc>
        <w:tcPr>
          <w:tcW w:w="1417" w:type="dxa"/>
        </w:tcPr>
        <w:p w:rsidRPr="00DF0489" w:rsidR="005B2133" w:rsidP="00B36F3C" w:rsidRDefault="005B2133">
          <w:pPr>
            <w:pStyle w:val="Sidfot"/>
            <w:rPr>
              <w:lang w:val="de-DE"/>
            </w:rPr>
          </w:pPr>
        </w:p>
      </w:tc>
      <w:tc>
        <w:tcPr>
          <w:tcW w:w="2268" w:type="dxa"/>
        </w:tcPr>
        <w:p w:rsidRPr="00DF0489" w:rsidR="005B2133" w:rsidP="00B36F3C" w:rsidRDefault="005B2133">
          <w:pPr>
            <w:pStyle w:val="Sidfot"/>
            <w:rPr>
              <w:lang w:val="de-DE"/>
            </w:rPr>
          </w:pPr>
        </w:p>
      </w:tc>
      <w:tc>
        <w:tcPr>
          <w:tcW w:w="1809" w:type="dxa"/>
        </w:tcPr>
        <w:p w:rsidRPr="00DF0489" w:rsidR="005B2133" w:rsidP="00B36F3C" w:rsidRDefault="005B2133">
          <w:pPr>
            <w:pStyle w:val="Sidfot"/>
            <w:rPr>
              <w:lang w:val="de-DE"/>
            </w:rPr>
          </w:pPr>
        </w:p>
      </w:tc>
    </w:tr>
    <w:tr w:rsidRPr="005B2133" w:rsidR="005B2133" w:rsidTr="00CF6894">
      <w:tc>
        <w:tcPr>
          <w:tcW w:w="2942" w:type="dxa"/>
        </w:tcPr>
        <w:p w:rsidRPr="00953C21" w:rsidR="005B2133" w:rsidP="00B36F3C" w:rsidRDefault="005B2133">
          <w:pPr>
            <w:pStyle w:val="Sidfot"/>
          </w:pPr>
        </w:p>
      </w:tc>
      <w:tc>
        <w:tcPr>
          <w:tcW w:w="1418" w:type="dxa"/>
        </w:tcPr>
        <w:p w:rsidRPr="00953C21" w:rsidR="005B2133" w:rsidP="00B36F3C" w:rsidRDefault="005B2133">
          <w:pPr>
            <w:pStyle w:val="Sidfot"/>
          </w:pPr>
        </w:p>
      </w:tc>
      <w:tc>
        <w:tcPr>
          <w:tcW w:w="1417" w:type="dxa"/>
        </w:tcPr>
        <w:p w:rsidRPr="00953C21" w:rsidR="005B2133" w:rsidP="00B36F3C" w:rsidRDefault="005B2133">
          <w:pPr>
            <w:pStyle w:val="Sidfot"/>
          </w:pPr>
        </w:p>
      </w:tc>
      <w:tc>
        <w:tcPr>
          <w:tcW w:w="2268" w:type="dxa"/>
        </w:tcPr>
        <w:p w:rsidRPr="00953C21" w:rsidR="005B2133" w:rsidP="00B36F3C" w:rsidRDefault="005B2133">
          <w:pPr>
            <w:pStyle w:val="Sidfot"/>
          </w:pPr>
        </w:p>
      </w:tc>
      <w:tc>
        <w:tcPr>
          <w:tcW w:w="1809" w:type="dxa"/>
        </w:tcPr>
        <w:p w:rsidR="005B2133" w:rsidP="00B36F3C" w:rsidRDefault="005B2133">
          <w:pPr>
            <w:pStyle w:val="Sidfot"/>
          </w:pPr>
        </w:p>
      </w:tc>
    </w:tr>
    <w:tr w:rsidRPr="005B2133" w:rsidR="005B2133" w:rsidTr="00CF6894">
      <w:tc>
        <w:tcPr>
          <w:tcW w:w="2942" w:type="dxa"/>
        </w:tcPr>
        <w:p w:rsidR="005B2133" w:rsidP="00B36F3C" w:rsidRDefault="005B2133">
          <w:pPr>
            <w:pStyle w:val="Sidfot"/>
          </w:pPr>
        </w:p>
      </w:tc>
      <w:tc>
        <w:tcPr>
          <w:tcW w:w="1418" w:type="dxa"/>
        </w:tcPr>
        <w:p w:rsidR="005B2133" w:rsidP="00B36F3C" w:rsidRDefault="005B2133">
          <w:pPr>
            <w:pStyle w:val="Sidfot"/>
          </w:pPr>
        </w:p>
      </w:tc>
      <w:tc>
        <w:tcPr>
          <w:tcW w:w="1417" w:type="dxa"/>
        </w:tcPr>
        <w:p w:rsidR="005B2133" w:rsidP="00B36F3C" w:rsidRDefault="005B2133">
          <w:pPr>
            <w:pStyle w:val="Sidfot"/>
          </w:pPr>
        </w:p>
      </w:tc>
      <w:tc>
        <w:tcPr>
          <w:tcW w:w="2268" w:type="dxa"/>
        </w:tcPr>
        <w:p w:rsidR="005B2133" w:rsidP="00B36F3C" w:rsidRDefault="005B2133">
          <w:pPr>
            <w:pStyle w:val="Sidfot"/>
          </w:pPr>
        </w:p>
      </w:tc>
      <w:tc>
        <w:tcPr>
          <w:tcW w:w="1809" w:type="dxa"/>
        </w:tcPr>
        <w:p w:rsidR="005B2133" w:rsidP="00B36F3C" w:rsidRDefault="005B2133">
          <w:pPr>
            <w:pStyle w:val="Sidfot"/>
          </w:pPr>
        </w:p>
      </w:tc>
    </w:tr>
    <w:tr w:rsidRPr="005B2133" w:rsidR="00CF6894" w:rsidTr="00CF6894">
      <w:tc>
        <w:tcPr>
          <w:tcW w:w="2943" w:type="dxa"/>
        </w:tcPr>
        <w:p w:rsidR="00CF6894" w:rsidP="00B36F3C" w:rsidRDefault="00CF6894">
          <w:pPr>
            <w:pStyle w:val="Sidfot"/>
          </w:pPr>
        </w:p>
      </w:tc>
      <w:tc>
        <w:tcPr>
          <w:tcW w:w="6911" w:type="dxa"/>
          <w:gridSpan w:val="4"/>
        </w:tcPr>
        <w:p w:rsidR="00CF6894" w:rsidP="00B36F3C" w:rsidRDefault="00CF6894">
          <w:pPr>
            <w:pStyle w:val="Sidfot"/>
          </w:pPr>
        </w:p>
      </w:tc>
    </w:tr>
  </w:tbl>
  <w:p w:rsidRPr="00123FF3" w:rsidR="005B2133" w:rsidP="005B2133" w:rsidRDefault="005B21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942483" w:rsidR="00F32325" w:rsidP="00942483" w:rsidRDefault="00F32325">
    <w:pPr>
      <w:pStyle w:val="Sidfot"/>
    </w:pPr>
  </w:p>
  <w:tbl>
    <w:tblPr>
      <w:tblW w:w="9854" w:type="dxa"/>
      <w:tblInd w:w="-108" w:type="dxa"/>
      <w:tblLayout w:type="fixed"/>
      <w:tblLook w:val="01E0" w:firstRow="1" w:lastRow="1" w:firstColumn="1" w:lastColumn="1" w:noHBand="0" w:noVBand="0"/>
    </w:tblPr>
    <w:tblGrid>
      <w:gridCol w:w="2942"/>
      <w:gridCol w:w="1418"/>
      <w:gridCol w:w="1417"/>
      <w:gridCol w:w="2268"/>
      <w:gridCol w:w="1809"/>
    </w:tblGrid>
    <w:tr w:rsidRPr="00942483" w:rsidR="00E16B26" w:rsidTr="00810130">
      <w:tc>
        <w:tcPr>
          <w:tcW w:w="2942" w:type="dxa"/>
        </w:tcPr>
        <w:p w:rsidRPr="00DF0489" w:rsidR="00E16B26" w:rsidP="00942483" w:rsidRDefault="00810C83">
          <w:pPr>
            <w:pStyle w:val="Sidfot"/>
          </w:pPr>
          <w:r w:rsidRPr="00942483">
            <w:t>Postadres</w:t>
          </w:r>
          <w:r w:rsidRPr="00942483" w:rsidR="00284304">
            <w:t>s</w:t>
          </w:r>
        </w:p>
      </w:tc>
      <w:tc>
        <w:tcPr>
          <w:tcW w:w="1418" w:type="dxa"/>
        </w:tcPr>
        <w:p w:rsidRPr="00DF0489" w:rsidR="00E16B26" w:rsidP="00942483" w:rsidRDefault="00E16B26">
          <w:pPr>
            <w:pStyle w:val="Sidfot"/>
          </w:pPr>
          <w:r w:rsidRPr="00942483">
            <w:t>Telefon</w:t>
          </w:r>
        </w:p>
      </w:tc>
      <w:tc>
        <w:tcPr>
          <w:tcW w:w="1417" w:type="dxa"/>
        </w:tcPr>
        <w:p w:rsidRPr="00942483" w:rsidR="00E16B26" w:rsidP="00942483" w:rsidRDefault="00E16B26">
          <w:pPr>
            <w:pStyle w:val="Sidfot"/>
          </w:pPr>
          <w:r w:rsidRPr="00942483">
            <w:t>Telefax</w:t>
          </w:r>
        </w:p>
      </w:tc>
      <w:tc>
        <w:tcPr>
          <w:tcW w:w="2268" w:type="dxa"/>
        </w:tcPr>
        <w:p w:rsidRPr="00942483" w:rsidR="00E16B26" w:rsidP="00942483" w:rsidRDefault="00E16B26">
          <w:pPr>
            <w:pStyle w:val="Sidfot"/>
          </w:pPr>
          <w:r w:rsidRPr="00942483">
            <w:t>E-post</w:t>
          </w:r>
        </w:p>
      </w:tc>
      <w:tc>
        <w:tcPr>
          <w:tcW w:w="1809" w:type="dxa"/>
        </w:tcPr>
        <w:p w:rsidRPr="00942483" w:rsidR="00E16B26" w:rsidP="00942483" w:rsidRDefault="00E16B26">
          <w:pPr>
            <w:pStyle w:val="Sidfot"/>
          </w:pPr>
          <w:r w:rsidRPr="00942483">
            <w:t>Webb</w:t>
          </w:r>
        </w:p>
      </w:tc>
    </w:tr>
    <w:tr w:rsidRPr="00942483" w:rsidR="00E16B26" w:rsidTr="00810130">
      <w:tc>
        <w:tcPr>
          <w:tcW w:w="2942" w:type="dxa"/>
        </w:tcPr>
        <w:p w:rsidRPr="00942483" w:rsidR="00E16B26" w:rsidP="00942483" w:rsidRDefault="00E16B26">
          <w:pPr>
            <w:pStyle w:val="Sidfot"/>
          </w:pPr>
          <w:r w:rsidRPr="00942483">
            <w:t>PB 1060</w:t>
          </w:r>
        </w:p>
      </w:tc>
      <w:tc>
        <w:tcPr>
          <w:tcW w:w="1418" w:type="dxa"/>
        </w:tcPr>
        <w:p w:rsidRPr="00942483" w:rsidR="00E16B26" w:rsidP="00942483" w:rsidRDefault="00E16B26">
          <w:pPr>
            <w:pStyle w:val="Sidfot"/>
          </w:pPr>
          <w:r w:rsidRPr="00942483">
            <w:t xml:space="preserve">(018) </w:t>
          </w:r>
          <w:proofErr w:type="gramStart"/>
          <w:r w:rsidRPr="00942483">
            <w:t>25000</w:t>
          </w:r>
          <w:proofErr w:type="gramEnd"/>
        </w:p>
      </w:tc>
      <w:tc>
        <w:tcPr>
          <w:tcW w:w="1417" w:type="dxa"/>
        </w:tcPr>
        <w:p w:rsidRPr="00942483" w:rsidR="00E16B26" w:rsidP="00942483" w:rsidRDefault="00E16B26">
          <w:pPr>
            <w:pStyle w:val="Sidfot"/>
          </w:pPr>
          <w:r w:rsidRPr="00942483">
            <w:t xml:space="preserve">(018) </w:t>
          </w:r>
          <w:proofErr w:type="gramStart"/>
          <w:r w:rsidRPr="00942483">
            <w:t>19155</w:t>
          </w:r>
          <w:proofErr w:type="gramEnd"/>
        </w:p>
      </w:tc>
      <w:tc>
        <w:tcPr>
          <w:tcW w:w="2268" w:type="dxa"/>
        </w:tcPr>
        <w:p w:rsidRPr="00942483" w:rsidR="00E16B26" w:rsidP="00942483" w:rsidRDefault="00E16B26">
          <w:pPr>
            <w:pStyle w:val="Sidfot"/>
          </w:pPr>
          <w:r w:rsidRPr="00942483">
            <w:t>registrator@regeringen.ax</w:t>
          </w:r>
        </w:p>
      </w:tc>
      <w:tc>
        <w:tcPr>
          <w:tcW w:w="1809" w:type="dxa"/>
        </w:tcPr>
        <w:p w:rsidRPr="00942483" w:rsidR="00E16B26" w:rsidP="00942483" w:rsidRDefault="00E16B26">
          <w:pPr>
            <w:pStyle w:val="Sidfot"/>
          </w:pPr>
          <w:r w:rsidRPr="00942483">
            <w:t>www.regeringen.ax</w:t>
          </w:r>
        </w:p>
      </w:tc>
    </w:tr>
    <w:tr w:rsidRPr="00942483" w:rsidR="00E16B26" w:rsidTr="00810130">
      <w:tc>
        <w:tcPr>
          <w:tcW w:w="2942" w:type="dxa"/>
        </w:tcPr>
        <w:p w:rsidRPr="00942483" w:rsidR="00E16B26" w:rsidP="00942483" w:rsidRDefault="00B36DB5">
          <w:pPr>
            <w:pStyle w:val="Sidfot"/>
          </w:pPr>
          <w:r>
            <w:t>AX-22111 MARIEHAMN</w:t>
          </w:r>
        </w:p>
      </w:tc>
      <w:tc>
        <w:tcPr>
          <w:tcW w:w="1418" w:type="dxa"/>
        </w:tcPr>
        <w:p w:rsidRPr="00942483" w:rsidR="00E16B26" w:rsidP="00942483" w:rsidRDefault="00E16B26">
          <w:pPr>
            <w:pStyle w:val="Sidfot"/>
          </w:pPr>
        </w:p>
      </w:tc>
      <w:tc>
        <w:tcPr>
          <w:tcW w:w="1417" w:type="dxa"/>
        </w:tcPr>
        <w:p w:rsidRPr="00942483" w:rsidR="00E16B26" w:rsidP="00942483" w:rsidRDefault="00E16B26">
          <w:pPr>
            <w:pStyle w:val="Sidfot"/>
          </w:pPr>
        </w:p>
      </w:tc>
      <w:tc>
        <w:tcPr>
          <w:tcW w:w="2268" w:type="dxa"/>
        </w:tcPr>
        <w:p w:rsidRPr="00942483" w:rsidR="00E16B26" w:rsidP="00942483" w:rsidRDefault="00E16B26">
          <w:pPr>
            <w:pStyle w:val="Sidfot"/>
          </w:pPr>
        </w:p>
      </w:tc>
      <w:tc>
        <w:tcPr>
          <w:tcW w:w="1809" w:type="dxa"/>
        </w:tcPr>
        <w:p w:rsidRPr="00942483" w:rsidR="00E16B26" w:rsidP="00942483" w:rsidRDefault="00E16B26">
          <w:pPr>
            <w:pStyle w:val="Sidfot"/>
          </w:pPr>
        </w:p>
      </w:tc>
    </w:tr>
    <w:tr w:rsidRPr="00942483" w:rsidR="00B36DB5" w:rsidTr="00810130">
      <w:tc>
        <w:tcPr>
          <w:tcW w:w="2943" w:type="dxa"/>
        </w:tcPr>
        <w:p w:rsidRPr="00942483" w:rsidR="00B36DB5" w:rsidP="00942483" w:rsidRDefault="00B36DB5">
          <w:pPr>
            <w:pStyle w:val="Sidfot"/>
          </w:pPr>
          <w:r w:rsidRPr="00942483">
            <w:t>Åland</w:t>
          </w:r>
        </w:p>
      </w:tc>
      <w:tc>
        <w:tcPr>
          <w:tcW w:w="6911" w:type="dxa"/>
          <w:gridSpan w:val="4"/>
        </w:tcPr>
        <w:p w:rsidRPr="00942483" w:rsidR="00B36DB5" w:rsidP="00942483" w:rsidRDefault="00B36DB5">
          <w:pPr>
            <w:pStyle w:val="Sidfot"/>
          </w:pPr>
          <w:r w:rsidRPr="00942483">
            <w:t>Tjänstebrev bör ställas till Ålands landskapsregering, inte till enskild tjänsteman</w:t>
          </w:r>
        </w:p>
      </w:tc>
    </w:tr>
  </w:tbl>
  <w:p w:rsidRPr="00123FF3" w:rsidR="00E16B26" w:rsidP="00942483" w:rsidRDefault="00E16B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237" w:rsidRDefault="006D5237">
      <w:r>
        <w:separator/>
      </w:r>
    </w:p>
    <w:p w:rsidR="006D5237" w:rsidRDefault="006D5237"/>
  </w:footnote>
  <w:footnote w:type="continuationSeparator" w:id="0">
    <w:p w:rsidR="006D5237" w:rsidRDefault="006D5237">
      <w:r>
        <w:continuationSeparator/>
      </w:r>
    </w:p>
    <w:p w:rsidR="006D5237" w:rsidRDefault="006D5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325" w:rsidRDefault="00F32325">
    <w:pPr>
      <w:pStyle w:val="Sidhuvud"/>
      <w:framePr w:wrap="around" w:hAnchor="margin" w:vAnchor="text"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rsidR="00F32325" w:rsidRDefault="00F32325">
    <w:pPr>
      <w:pStyle w:val="Sidhuvud"/>
      <w:ind w:right="360"/>
    </w:pPr>
  </w:p>
  <w:p w:rsidR="00CF6894" w:rsidRDefault="00CF68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Ind w:w="-108" w:type="dxa"/>
      <w:tblLayout w:type="fixed"/>
      <w:tblLook w:val="01E0" w:firstRow="1" w:lastRow="1" w:firstColumn="1" w:lastColumn="1" w:noHBand="0" w:noVBand="0"/>
    </w:tblPr>
    <w:tblGrid>
      <w:gridCol w:w="5608"/>
      <w:gridCol w:w="1418"/>
      <w:gridCol w:w="1587"/>
      <w:gridCol w:w="1242"/>
    </w:tblGrid>
    <w:tr w:rsidRPr="005B2133" w:rsidR="005B2133" w:rsidTr="00810130">
      <w:tc>
        <w:tcPr>
          <w:tcW w:w="5608" w:type="dxa"/>
          <w:vMerge w:val="restart"/>
        </w:tcPr>
        <w:p w:rsidR="005B2133" w:rsidP="00B36F3C" w:rsidRDefault="005B2133"/>
      </w:tc>
      <w:tc>
        <w:tcPr>
          <w:tcW w:w="3005" w:type="dxa"/>
          <w:gridSpan w:val="2"/>
        </w:tcPr>
        <w:p w:rsidRPr="005B2133" w:rsidR="005B2133" w:rsidP="00B36F3C" w:rsidRDefault="005B2133">
          <w:pPr>
            <w:pStyle w:val="Sidhuvud"/>
            <w:rPr>
              <w:sz w:val="20"/>
            </w:rPr>
          </w:pPr>
        </w:p>
      </w:tc>
      <w:tc>
        <w:tcPr>
          <w:tcW w:w="1242" w:type="dxa"/>
        </w:tcPr>
        <w:p w:rsidR="005B2133" w:rsidP="00B36F3C" w:rsidRDefault="005B2133">
          <w:pPr>
            <w:pStyle w:val="Sidhuvud"/>
            <w:jc w:val="right"/>
          </w:pPr>
          <w:proofErr w:type="spellStart"/>
          <w:r>
            <w:t>Sidnr</w:t>
          </w:r>
          <w:proofErr w:type="spellEnd"/>
        </w:p>
      </w:tc>
    </w:tr>
    <w:tr w:rsidRPr="005B2133" w:rsidR="005B2133" w:rsidTr="00810130">
      <w:tc>
        <w:tcPr>
          <w:tcW w:w="5608" w:type="dxa"/>
          <w:vMerge/>
        </w:tcPr>
        <w:p w:rsidR="005B2133" w:rsidP="00B36F3C" w:rsidRDefault="005B2133"/>
      </w:tc>
      <w:tc>
        <w:tcPr>
          <w:tcW w:w="3005" w:type="dxa"/>
          <w:gridSpan w:val="2"/>
        </w:tcPr>
        <w:p w:rsidRPr="00747024" w:rsidR="005B2133" w:rsidP="00B36F3C" w:rsidRDefault="005B2133"/>
      </w:tc>
      <w:tc>
        <w:tcPr>
          <w:tcW w:w="1242" w:type="dxa"/>
        </w:tcPr>
        <w:p w:rsidRPr="00942483" w:rsidR="005B2133" w:rsidP="00B36F3C" w:rsidRDefault="005B2133">
          <w:pPr>
            <w:jc w:val="right"/>
            <w:rPr>
              <w:rStyle w:val="Sidnummer"/>
            </w:rPr>
          </w:pPr>
          <w:r w:rsidRPr="00942483">
            <w:rPr>
              <w:rStyle w:val="Sidnummer"/>
            </w:rPr>
            <w:fldChar w:fldCharType="begin"/>
          </w:r>
          <w:r w:rsidRPr="00942483">
            <w:rPr>
              <w:rStyle w:val="Sidnummer"/>
            </w:rPr>
            <w:instrText xml:space="preserve"> PAGE  \* MERGEFORMAT </w:instrText>
          </w:r>
          <w:r w:rsidRPr="00942483">
            <w:rPr>
              <w:rStyle w:val="Sidnummer"/>
            </w:rPr>
            <w:fldChar w:fldCharType="separate"/>
          </w:r>
          <w:r w:rsidR="00E5361C">
            <w:rPr>
              <w:rStyle w:val="Sidnummer"/>
              <w:noProof/>
            </w:rPr>
            <w:t>2</w:t>
          </w:r>
          <w:r w:rsidRPr="00942483">
            <w:rPr>
              <w:rStyle w:val="Sidnummer"/>
            </w:rPr>
            <w:fldChar w:fldCharType="end"/>
          </w:r>
          <w:r w:rsidRPr="00942483">
            <w:rPr>
              <w:rStyle w:val="Sidnummer"/>
            </w:rPr>
            <w:t xml:space="preserve"> (</w:t>
          </w:r>
          <w:r w:rsidRPr="00942483">
            <w:rPr>
              <w:rStyle w:val="Sidnummer"/>
            </w:rPr>
            <w:fldChar w:fldCharType="begin"/>
          </w:r>
          <w:r w:rsidRPr="00942483">
            <w:rPr>
              <w:rStyle w:val="Sidnummer"/>
            </w:rPr>
            <w:instrText xml:space="preserve"> NUMPAGES  \* MERGEFORMAT </w:instrText>
          </w:r>
          <w:r w:rsidRPr="00942483">
            <w:rPr>
              <w:rStyle w:val="Sidnummer"/>
            </w:rPr>
            <w:fldChar w:fldCharType="separate"/>
          </w:r>
          <w:r w:rsidR="00E5361C">
            <w:rPr>
              <w:rStyle w:val="Sidnummer"/>
              <w:noProof/>
            </w:rPr>
            <w:t>2</w:t>
          </w:r>
          <w:r w:rsidRPr="00942483">
            <w:rPr>
              <w:rStyle w:val="Sidnummer"/>
            </w:rPr>
            <w:fldChar w:fldCharType="end"/>
          </w:r>
          <w:r w:rsidRPr="00942483">
            <w:rPr>
              <w:rStyle w:val="Sidnummer"/>
            </w:rPr>
            <w:t>)</w:t>
          </w:r>
        </w:p>
      </w:tc>
    </w:tr>
    <w:tr w:rsidRPr="005B2133" w:rsidR="005B2133" w:rsidTr="00810130">
      <w:tc>
        <w:tcPr>
          <w:tcW w:w="5608" w:type="dxa"/>
          <w:vMerge/>
        </w:tcPr>
        <w:p w:rsidR="005B2133" w:rsidP="00B36F3C" w:rsidRDefault="005B2133"/>
      </w:tc>
      <w:tc>
        <w:tcPr>
          <w:tcW w:w="4247" w:type="dxa"/>
          <w:gridSpan w:val="3"/>
        </w:tcPr>
        <w:p w:rsidR="005B2133" w:rsidP="00B36F3C" w:rsidRDefault="005B2133"/>
      </w:tc>
    </w:tr>
    <w:tr w:rsidRPr="005B2133" w:rsidR="005B2133" w:rsidTr="00810130">
      <w:tc>
        <w:tcPr>
          <w:tcW w:w="5608" w:type="dxa"/>
          <w:vMerge/>
        </w:tcPr>
        <w:p w:rsidR="005B2133" w:rsidP="00B36F3C" w:rsidRDefault="005B2133">
          <w:pPr>
            <w:pStyle w:val="Sidhuvud"/>
          </w:pPr>
        </w:p>
      </w:tc>
      <w:tc>
        <w:tcPr>
          <w:tcW w:w="1418" w:type="dxa"/>
        </w:tcPr>
        <w:p w:rsidRPr="006213AC" w:rsidR="005B2133" w:rsidP="00B36F3C" w:rsidRDefault="005B2133">
          <w:pPr>
            <w:pStyle w:val="Sidhuvud"/>
            <w:rPr>
              <w:szCs w:val="18"/>
            </w:rPr>
          </w:pPr>
        </w:p>
      </w:tc>
      <w:tc>
        <w:tcPr>
          <w:tcW w:w="2829" w:type="dxa"/>
          <w:gridSpan w:val="2"/>
        </w:tcPr>
        <w:p w:rsidRPr="006213AC" w:rsidR="005B2133" w:rsidP="00B36F3C" w:rsidRDefault="005B2133">
          <w:pPr>
            <w:pStyle w:val="Sidhuvud"/>
            <w:rPr>
              <w:szCs w:val="18"/>
            </w:rPr>
          </w:pPr>
        </w:p>
      </w:tc>
    </w:tr>
    <w:tr w:rsidRPr="005B2133" w:rsidR="005B2133" w:rsidTr="00810130">
      <w:tc>
        <w:tcPr>
          <w:tcW w:w="5608" w:type="dxa"/>
          <w:vMerge/>
        </w:tcPr>
        <w:p w:rsidR="005B2133" w:rsidP="00B36F3C" w:rsidRDefault="005B2133"/>
      </w:tc>
      <w:tc>
        <w:tcPr>
          <w:tcW w:w="1418" w:type="dxa"/>
        </w:tcPr>
        <w:p w:rsidRPr="00747024" w:rsidR="005B2133" w:rsidP="00B36F3C" w:rsidRDefault="005B2133">
          <w:pPr>
            <w:rPr>
              <w:noProof/>
            </w:rPr>
          </w:pPr>
        </w:p>
      </w:tc>
      <w:tc>
        <w:tcPr>
          <w:tcW w:w="2829" w:type="dxa"/>
          <w:gridSpan w:val="2"/>
        </w:tcPr>
        <w:p w:rsidRPr="00747024" w:rsidR="005B2133" w:rsidP="00B36F3C" w:rsidRDefault="005B2133">
          <w:pPr>
            <w:rPr>
              <w:noProof/>
            </w:rPr>
          </w:pPr>
        </w:p>
      </w:tc>
    </w:tr>
    <w:tr w:rsidRPr="005B2133" w:rsidR="005B2133" w:rsidTr="00810130">
      <w:tc>
        <w:tcPr>
          <w:tcW w:w="5608" w:type="dxa"/>
          <w:vMerge/>
        </w:tcPr>
        <w:p w:rsidR="005B2133" w:rsidP="00B36F3C" w:rsidRDefault="005B2133"/>
      </w:tc>
      <w:tc>
        <w:tcPr>
          <w:tcW w:w="4247" w:type="dxa"/>
          <w:gridSpan w:val="3"/>
        </w:tcPr>
        <w:p w:rsidR="005B2133" w:rsidP="00B36F3C" w:rsidRDefault="005B2133"/>
      </w:tc>
    </w:tr>
  </w:tbl>
  <w:p w:rsidRPr="00C9638D" w:rsidR="00CF6894" w:rsidP="009C25B9" w:rsidRDefault="00CF6894">
    <w:pPr>
      <w:rPr>
        <w:rStyle w:val="Liten"/>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Ind w:w="-108" w:type="dxa"/>
      <w:tblLayout w:type="fixed"/>
      <w:tblLook w:val="01E0" w:firstRow="1" w:lastRow="1" w:firstColumn="1" w:lastColumn="1" w:noHBand="0" w:noVBand="0"/>
    </w:tblPr>
    <w:tblGrid>
      <w:gridCol w:w="5607"/>
      <w:gridCol w:w="1418"/>
      <w:gridCol w:w="1587"/>
      <w:gridCol w:w="1242"/>
    </w:tblGrid>
    <w:tr w:rsidRPr="005B2133" w:rsidR="00E820F9" w:rsidTr="00810130">
      <w:tc>
        <w:tcPr>
          <w:tcW w:w="5608" w:type="dxa"/>
          <w:vMerge w:val="restart"/>
        </w:tcPr>
        <w:p w:rsidR="00E820F9" w:rsidP="006213AC" w:rsidRDefault="006E17DD">
          <w:r>
            <w:rPr>
              <w:noProof/>
            </w:rPr>
            <w:drawing>
              <wp:inline distT="0" distB="0" distL="0" distR="0">
                <wp:extent cx="2457450" cy="635000"/>
                <wp:effectExtent l="0" t="0" r="0" b="0"/>
                <wp:docPr id="2" name="Bild 2" descr="Logotyp Ålands landskapsreg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35000"/>
                        </a:xfrm>
                        <a:prstGeom prst="rect">
                          <a:avLst/>
                        </a:prstGeom>
                        <a:noFill/>
                        <a:ln>
                          <a:noFill/>
                        </a:ln>
                      </pic:spPr>
                    </pic:pic>
                  </a:graphicData>
                </a:graphic>
              </wp:inline>
            </w:drawing>
          </w:r>
        </w:p>
      </w:tc>
      <w:tc>
        <w:tcPr>
          <w:tcW w:w="3005" w:type="dxa"/>
          <w:gridSpan w:val="2"/>
        </w:tcPr>
        <w:p w:rsidR="00E820F9" w:rsidRDefault="00E820F9">
          <w:pPr>
            <w:pStyle w:val="Sidhuvud"/>
          </w:pPr>
          <w:r>
            <w:t>Dokumentnamn</w:t>
          </w:r>
        </w:p>
      </w:tc>
      <w:tc>
        <w:tcPr>
          <w:tcW w:w="1242" w:type="dxa"/>
        </w:tcPr>
        <w:p w:rsidR="00E820F9" w:rsidP="006213AC" w:rsidRDefault="00E820F9">
          <w:pPr>
            <w:pStyle w:val="Sidhuvud"/>
            <w:jc w:val="right"/>
          </w:pPr>
          <w:proofErr w:type="spellStart"/>
          <w:r>
            <w:t>Sidnr</w:t>
          </w:r>
          <w:proofErr w:type="spellEnd"/>
        </w:p>
      </w:tc>
    </w:tr>
    <w:tr w:rsidRPr="005B2133" w:rsidR="00E820F9" w:rsidTr="00810130">
      <w:tc>
        <w:tcPr>
          <w:tcW w:w="5608" w:type="dxa"/>
          <w:vMerge/>
        </w:tcPr>
        <w:p w:rsidR="00E820F9" w:rsidP="00747024" w:rsidRDefault="00E820F9"/>
      </w:tc>
      <w:tc>
        <w:tcPr>
          <w:tcW w:w="3005" w:type="dxa"/>
          <w:gridSpan w:val="2"/>
        </w:tcPr>
        <w:p w:rsidRPr="00747024" w:rsidR="00E820F9" w:rsidP="00942483" w:rsidRDefault="00E820F9">
          <w:r>
            <w:t>BESLUT</w:t>
          </w:r>
        </w:p>
      </w:tc>
      <w:tc>
        <w:tcPr>
          <w:tcW w:w="1242" w:type="dxa"/>
        </w:tcPr>
        <w:p w:rsidRPr="00942483" w:rsidR="00E820F9" w:rsidP="006213AC" w:rsidRDefault="00E820F9">
          <w:pPr>
            <w:jc w:val="right"/>
            <w:rPr>
              <w:rStyle w:val="Sidnummer"/>
            </w:rPr>
          </w:pPr>
          <w:r w:rsidRPr="00942483">
            <w:rPr>
              <w:rStyle w:val="Sidnummer"/>
            </w:rPr>
            <w:fldChar w:fldCharType="begin"/>
          </w:r>
          <w:r w:rsidRPr="00942483">
            <w:rPr>
              <w:rStyle w:val="Sidnummer"/>
            </w:rPr>
            <w:instrText xml:space="preserve"> PAGE  \* MERGEFORMAT </w:instrText>
          </w:r>
          <w:r w:rsidRPr="00942483">
            <w:rPr>
              <w:rStyle w:val="Sidnummer"/>
            </w:rPr>
            <w:fldChar w:fldCharType="separate"/>
          </w:r>
          <w:r w:rsidR="00FB719D">
            <w:rPr>
              <w:rStyle w:val="Sidnummer"/>
              <w:noProof/>
            </w:rPr>
            <w:t>1</w:t>
          </w:r>
          <w:r w:rsidRPr="00942483">
            <w:rPr>
              <w:rStyle w:val="Sidnummer"/>
            </w:rPr>
            <w:fldChar w:fldCharType="end"/>
          </w:r>
          <w:r w:rsidRPr="00942483">
            <w:rPr>
              <w:rStyle w:val="Sidnummer"/>
            </w:rPr>
            <w:t xml:space="preserve"> (</w:t>
          </w:r>
          <w:r w:rsidRPr="00942483">
            <w:rPr>
              <w:rStyle w:val="Sidnummer"/>
            </w:rPr>
            <w:fldChar w:fldCharType="begin"/>
          </w:r>
          <w:r w:rsidRPr="00942483">
            <w:rPr>
              <w:rStyle w:val="Sidnummer"/>
            </w:rPr>
            <w:instrText xml:space="preserve"> NUMPAGES  \* MERGEFORMAT </w:instrText>
          </w:r>
          <w:r w:rsidRPr="00942483">
            <w:rPr>
              <w:rStyle w:val="Sidnummer"/>
            </w:rPr>
            <w:fldChar w:fldCharType="separate"/>
          </w:r>
          <w:r w:rsidR="00791196">
            <w:rPr>
              <w:rStyle w:val="Sidnummer"/>
              <w:noProof/>
            </w:rPr>
            <w:t>1</w:t>
          </w:r>
          <w:r w:rsidRPr="00942483">
            <w:rPr>
              <w:rStyle w:val="Sidnummer"/>
            </w:rPr>
            <w:fldChar w:fldCharType="end"/>
          </w:r>
          <w:r w:rsidRPr="00942483">
            <w:rPr>
              <w:rStyle w:val="Sidnummer"/>
            </w:rPr>
            <w:t>)</w:t>
          </w:r>
        </w:p>
      </w:tc>
    </w:tr>
    <w:tr w:rsidRPr="005B2133" w:rsidR="00E820F9" w:rsidTr="00810130">
      <w:tc>
        <w:tcPr>
          <w:tcW w:w="5608" w:type="dxa"/>
          <w:vMerge/>
        </w:tcPr>
        <w:p w:rsidR="00E820F9" w:rsidP="00747024" w:rsidRDefault="00E820F9"/>
      </w:tc>
      <w:tc>
        <w:tcPr>
          <w:tcW w:w="4247" w:type="dxa"/>
          <w:gridSpan w:val="3"/>
        </w:tcPr>
        <w:p w:rsidR="00E820F9" w:rsidP="00747024" w:rsidRDefault="00E820F9"/>
      </w:tc>
    </w:tr>
    <w:tr w:rsidRPr="005B2133" w:rsidR="00E820F9" w:rsidTr="00810130">
      <w:tc>
        <w:tcPr>
          <w:tcW w:w="5608" w:type="dxa"/>
          <w:vMerge/>
        </w:tcPr>
        <w:p w:rsidR="00E820F9" w:rsidRDefault="00E820F9">
          <w:pPr>
            <w:pStyle w:val="Sidhuvud"/>
          </w:pPr>
        </w:p>
      </w:tc>
      <w:tc>
        <w:tcPr>
          <w:tcW w:w="1418" w:type="dxa"/>
        </w:tcPr>
        <w:p w:rsidRPr="006213AC" w:rsidR="00E820F9" w:rsidRDefault="00E820F9">
          <w:pPr>
            <w:pStyle w:val="Sidhuvud"/>
            <w:rPr>
              <w:szCs w:val="18"/>
            </w:rPr>
          </w:pPr>
          <w:r w:rsidRPr="006213AC">
            <w:rPr>
              <w:szCs w:val="18"/>
              <w:lang w:val="de-DE"/>
            </w:rPr>
            <w:t>Datum</w:t>
          </w:r>
        </w:p>
      </w:tc>
      <w:tc>
        <w:tcPr>
          <w:tcW w:w="2829" w:type="dxa"/>
          <w:gridSpan w:val="2"/>
        </w:tcPr>
        <w:p w:rsidRPr="006213AC" w:rsidR="00E820F9" w:rsidRDefault="00E820F9">
          <w:pPr>
            <w:pStyle w:val="Sidhuvud"/>
            <w:rPr>
              <w:szCs w:val="18"/>
            </w:rPr>
          </w:pPr>
          <w:proofErr w:type="spellStart"/>
          <w:r w:rsidRPr="006213AC">
            <w:rPr>
              <w:szCs w:val="18"/>
              <w:lang w:val="de-DE"/>
            </w:rPr>
            <w:t>Dnr</w:t>
          </w:r>
          <w:proofErr w:type="spellEnd"/>
        </w:p>
      </w:tc>
    </w:tr>
    <w:tr w:rsidRPr="005B2133" w:rsidR="003C3625" w:rsidTr="00810130">
      <w:tc>
        <w:tcPr>
          <w:tcW w:w="5608" w:type="dxa"/>
          <w:vMerge/>
        </w:tcPr>
        <w:p w:rsidR="003C3625" w:rsidP="00747024" w:rsidRDefault="003C3625"/>
      </w:tc>
      <w:tc>
        <w:tcPr>
          <w:tcW w:w="1418" w:type="dxa"/>
        </w:tcPr>
        <w:p>
          <w:pPr xmlns:w="http://schemas.openxmlformats.org/wordprocessingml/2006/main">
            <w:rPr>
              <w:noProof/>
            </w:rPr>
          </w:pPr>
          <w:r xmlns:w="http://schemas.openxmlformats.org/wordprocessingml/2006/main">
            <w:rPr>
              <w:lang w:val="de-DE"/>
            </w:rPr>
            <w:t xml:space="preserve">2020-03-16</w:t>
          </w:r>
        </w:p>
      </w:tc>
      <w:tc>
        <w:tcPr>
          <w:tcW w:w="2829" w:type="dxa"/>
          <w:gridSpan w:val="2"/>
        </w:tcPr>
        <w:p>
          <w:pPr xmlns:w="http://schemas.openxmlformats.org/wordprocessingml/2006/main">
            <w:rPr>
              <w:noProof/>
            </w:rPr>
          </w:pPr>
          <w:r xmlns:w="http://schemas.openxmlformats.org/wordprocessingml/2006/main">
            <w:t xml:space="preserve">ÅLR 2020/2168</w:t>
          </w:r>
        </w:p>
      </w:tc>
    </w:tr>
    <w:tr w:rsidRPr="005B2133" w:rsidR="00E820F9" w:rsidTr="00810130">
      <w:tc>
        <w:tcPr>
          <w:tcW w:w="5608" w:type="dxa"/>
          <w:vMerge/>
        </w:tcPr>
        <w:p w:rsidR="00E820F9" w:rsidP="00747024" w:rsidRDefault="00E820F9"/>
      </w:tc>
      <w:tc>
        <w:tcPr>
          <w:tcW w:w="4247" w:type="dxa"/>
          <w:gridSpan w:val="3"/>
        </w:tcPr>
        <w:p w:rsidR="00E820F9" w:rsidP="00747024" w:rsidRDefault="00E820F9"/>
      </w:tc>
    </w:tr>
  </w:tbl>
  <w:p w:rsidRPr="00C9638D" w:rsidR="00747024" w:rsidP="00541C13" w:rsidRDefault="00747024">
    <w:pPr>
      <w:rPr>
        <w:rStyle w:val="Lit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E8DE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35EE2E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1035E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12210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2A8F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3CE8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2CC2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D0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8A23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DDA6D90"/>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C2"/>
    <w:rsid w:val="000228CB"/>
    <w:rsid w:val="0004134D"/>
    <w:rsid w:val="00051446"/>
    <w:rsid w:val="000927F9"/>
    <w:rsid w:val="0009612E"/>
    <w:rsid w:val="000F439C"/>
    <w:rsid w:val="000F6968"/>
    <w:rsid w:val="00123FF3"/>
    <w:rsid w:val="001577DB"/>
    <w:rsid w:val="001D4195"/>
    <w:rsid w:val="00235E5D"/>
    <w:rsid w:val="002714E9"/>
    <w:rsid w:val="00271B2F"/>
    <w:rsid w:val="00284304"/>
    <w:rsid w:val="002A3FC3"/>
    <w:rsid w:val="002E7759"/>
    <w:rsid w:val="00305AB7"/>
    <w:rsid w:val="00307FD3"/>
    <w:rsid w:val="003120A0"/>
    <w:rsid w:val="003316C3"/>
    <w:rsid w:val="00335DD6"/>
    <w:rsid w:val="003C2290"/>
    <w:rsid w:val="003C3625"/>
    <w:rsid w:val="00433D04"/>
    <w:rsid w:val="0045729E"/>
    <w:rsid w:val="004C2987"/>
    <w:rsid w:val="0050345E"/>
    <w:rsid w:val="00541C13"/>
    <w:rsid w:val="0058223A"/>
    <w:rsid w:val="005954EA"/>
    <w:rsid w:val="005B2133"/>
    <w:rsid w:val="005E3DBB"/>
    <w:rsid w:val="006213AC"/>
    <w:rsid w:val="00632313"/>
    <w:rsid w:val="00666A88"/>
    <w:rsid w:val="00675443"/>
    <w:rsid w:val="006D0A2A"/>
    <w:rsid w:val="006D5237"/>
    <w:rsid w:val="006E17DD"/>
    <w:rsid w:val="006E5703"/>
    <w:rsid w:val="006E5E94"/>
    <w:rsid w:val="00747024"/>
    <w:rsid w:val="00791196"/>
    <w:rsid w:val="0080703A"/>
    <w:rsid w:val="00810130"/>
    <w:rsid w:val="00810C83"/>
    <w:rsid w:val="008470FF"/>
    <w:rsid w:val="008620A5"/>
    <w:rsid w:val="00893AEC"/>
    <w:rsid w:val="008C6D7D"/>
    <w:rsid w:val="008D0FB1"/>
    <w:rsid w:val="008D6089"/>
    <w:rsid w:val="008E3C30"/>
    <w:rsid w:val="008E7F8D"/>
    <w:rsid w:val="008F18ED"/>
    <w:rsid w:val="008F6985"/>
    <w:rsid w:val="00916783"/>
    <w:rsid w:val="00936D08"/>
    <w:rsid w:val="00942483"/>
    <w:rsid w:val="00953C21"/>
    <w:rsid w:val="00960BD3"/>
    <w:rsid w:val="00980EEF"/>
    <w:rsid w:val="00997908"/>
    <w:rsid w:val="009C25B9"/>
    <w:rsid w:val="009E23C2"/>
    <w:rsid w:val="00A024F8"/>
    <w:rsid w:val="00A06668"/>
    <w:rsid w:val="00A11F1D"/>
    <w:rsid w:val="00A341F8"/>
    <w:rsid w:val="00A40927"/>
    <w:rsid w:val="00A85785"/>
    <w:rsid w:val="00AD2A3B"/>
    <w:rsid w:val="00B3634E"/>
    <w:rsid w:val="00B36DB5"/>
    <w:rsid w:val="00B36F3C"/>
    <w:rsid w:val="00B85567"/>
    <w:rsid w:val="00B93713"/>
    <w:rsid w:val="00BE2236"/>
    <w:rsid w:val="00BF3D10"/>
    <w:rsid w:val="00C57AE6"/>
    <w:rsid w:val="00C6388F"/>
    <w:rsid w:val="00C63A20"/>
    <w:rsid w:val="00C66952"/>
    <w:rsid w:val="00C9638D"/>
    <w:rsid w:val="00CD0A73"/>
    <w:rsid w:val="00CF6894"/>
    <w:rsid w:val="00D43A91"/>
    <w:rsid w:val="00D620F7"/>
    <w:rsid w:val="00D71F80"/>
    <w:rsid w:val="00DB2480"/>
    <w:rsid w:val="00DF0489"/>
    <w:rsid w:val="00E16B26"/>
    <w:rsid w:val="00E302E2"/>
    <w:rsid w:val="00E307C3"/>
    <w:rsid w:val="00E34B98"/>
    <w:rsid w:val="00E458DF"/>
    <w:rsid w:val="00E46DC2"/>
    <w:rsid w:val="00E5361C"/>
    <w:rsid w:val="00E75DBE"/>
    <w:rsid w:val="00E820F9"/>
    <w:rsid w:val="00EC507F"/>
    <w:rsid w:val="00EF0B53"/>
    <w:rsid w:val="00F321C3"/>
    <w:rsid w:val="00F32325"/>
    <w:rsid w:val="00F8311C"/>
    <w:rsid w:val="00FB719D"/>
    <w:rsid w:val="00FC012F"/>
    <w:rsid w:val="00FE0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FEEA41"/>
  <w14:defaultImageDpi w14:val="0"/>
  <w15:docId w15:val="{E01E98F4-EE6E-4A31-AB6F-AB5206E1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747024"/>
    <w:pPr>
      <w:spacing w:after="0" w:line="240" w:lineRule="auto"/>
    </w:pPr>
    <w:rPr>
      <w:sz w:val="24"/>
      <w:szCs w:val="20"/>
    </w:rPr>
  </w:style>
  <w:style w:type="paragraph" w:styleId="Rubrik1">
    <w:name w:val="heading 1"/>
    <w:basedOn w:val="Normal"/>
    <w:next w:val="Normal"/>
    <w:link w:val="Rubrik1Char"/>
    <w:uiPriority w:val="99"/>
    <w:qFormat/>
    <w:rsid w:val="0058223A"/>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9"/>
    <w:qFormat/>
    <w:rsid w:val="0058223A"/>
    <w:pPr>
      <w:keepNext/>
      <w:spacing w:before="240" w:after="60"/>
      <w:outlineLvl w:val="1"/>
    </w:pPr>
    <w:rPr>
      <w:rFonts w:ascii="Arial" w:hAnsi="Arial" w:cs="Arial"/>
      <w:b/>
      <w:bCs/>
      <w:i/>
      <w:iCs/>
      <w:sz w:val="28"/>
      <w:szCs w:val="28"/>
    </w:rPr>
  </w:style>
  <w:style w:type="paragraph" w:styleId="Rubrik3">
    <w:name w:val="heading 3"/>
    <w:basedOn w:val="Normal"/>
    <w:next w:val="Normal"/>
    <w:link w:val="Rubrik3Char"/>
    <w:uiPriority w:val="99"/>
    <w:qFormat/>
    <w:rsid w:val="0058223A"/>
    <w:pPr>
      <w:keepNext/>
      <w:spacing w:before="240" w:after="60"/>
      <w:outlineLvl w:val="2"/>
    </w:pPr>
    <w:rPr>
      <w:rFonts w:ascii="Arial" w:hAnsi="Arial" w:cs="Arial"/>
      <w:b/>
      <w:bCs/>
      <w:sz w:val="26"/>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Pr>
      <w:rFonts w:asciiTheme="majorHAnsi" w:hAnsiTheme="majorHAnsi" w:eastAsiaTheme="majorEastAsia" w:cstheme="majorBidi"/>
      <w:b/>
      <w:bCs/>
      <w:kern w:val="32"/>
      <w:sz w:val="32"/>
      <w:szCs w:val="32"/>
    </w:rPr>
  </w:style>
  <w:style w:type="character" w:styleId="Rubrik2Char" w:customStyle="1">
    <w:name w:val="Rubrik 2 Char"/>
    <w:basedOn w:val="Standardstycketeckensnitt"/>
    <w:link w:val="Rubrik2"/>
    <w:uiPriority w:val="9"/>
    <w:semiHidden/>
    <w:rPr>
      <w:rFonts w:asciiTheme="majorHAnsi" w:hAnsiTheme="majorHAnsi" w:eastAsiaTheme="majorEastAsia" w:cstheme="majorBidi"/>
      <w:b/>
      <w:bCs/>
      <w:i/>
      <w:iCs/>
      <w:sz w:val="28"/>
      <w:szCs w:val="28"/>
    </w:rPr>
  </w:style>
  <w:style w:type="character" w:styleId="Rubrik3Char" w:customStyle="1">
    <w:name w:val="Rubrik 3 Char"/>
    <w:basedOn w:val="Standardstycketeckensnitt"/>
    <w:link w:val="Rubrik3"/>
    <w:uiPriority w:val="9"/>
    <w:semiHidden/>
    <w:rPr>
      <w:rFonts w:asciiTheme="majorHAnsi" w:hAnsiTheme="majorHAnsi" w:eastAsiaTheme="majorEastAsia" w:cstheme="majorBidi"/>
      <w:b/>
      <w:bCs/>
      <w:sz w:val="26"/>
      <w:szCs w:val="26"/>
    </w:rPr>
  </w:style>
  <w:style w:type="paragraph" w:styleId="Sidhuvud">
    <w:name w:val="header"/>
    <w:basedOn w:val="Normal"/>
    <w:link w:val="SidhuvudChar"/>
    <w:uiPriority w:val="99"/>
    <w:rsid w:val="003120A0"/>
    <w:rPr>
      <w:sz w:val="18"/>
    </w:rPr>
  </w:style>
  <w:style w:type="character" w:styleId="SidhuvudChar" w:customStyle="1">
    <w:name w:val="Sidhuvud Char"/>
    <w:basedOn w:val="Standardstycketeckensnitt"/>
    <w:link w:val="Sidhuvud"/>
    <w:uiPriority w:val="99"/>
    <w:semiHidden/>
    <w:rPr>
      <w:sz w:val="24"/>
      <w:szCs w:val="20"/>
    </w:rPr>
  </w:style>
  <w:style w:type="paragraph" w:styleId="Sidfot">
    <w:name w:val="footer"/>
    <w:basedOn w:val="Normal"/>
    <w:link w:val="SidfotChar"/>
    <w:uiPriority w:val="99"/>
    <w:rsid w:val="00953C21"/>
    <w:rPr>
      <w:sz w:val="18"/>
    </w:rPr>
  </w:style>
  <w:style w:type="character" w:styleId="SidfotChar" w:customStyle="1">
    <w:name w:val="Sidfot Char"/>
    <w:basedOn w:val="Standardstycketeckensnitt"/>
    <w:link w:val="Sidfot"/>
    <w:uiPriority w:val="99"/>
    <w:semiHidden/>
    <w:rPr>
      <w:sz w:val="24"/>
      <w:szCs w:val="20"/>
    </w:rPr>
  </w:style>
  <w:style w:type="character" w:styleId="Sidnummer">
    <w:name w:val="page number"/>
    <w:basedOn w:val="Standardstycketeckensnitt"/>
    <w:uiPriority w:val="99"/>
    <w:rsid w:val="003120A0"/>
    <w:rPr>
      <w:rFonts w:ascii="Times New Roman" w:hAnsi="Times New Roman" w:cs="Times New Roman"/>
      <w:sz w:val="24"/>
    </w:rPr>
  </w:style>
  <w:style w:type="paragraph" w:styleId="Vnster" w:customStyle="1">
    <w:name w:val="Vänster"/>
    <w:basedOn w:val="Normal"/>
    <w:next w:val="Hger"/>
    <w:uiPriority w:val="99"/>
    <w:pPr>
      <w:tabs>
        <w:tab w:val="left" w:pos="1418"/>
        <w:tab w:val="left" w:pos="2552"/>
        <w:tab w:val="left" w:pos="5670"/>
      </w:tabs>
      <w:ind w:left="2552" w:hanging="2552"/>
    </w:pPr>
  </w:style>
  <w:style w:type="paragraph" w:styleId="Hger" w:customStyle="1">
    <w:name w:val="Höger"/>
    <w:basedOn w:val="Normal"/>
    <w:uiPriority w:val="99"/>
    <w:pPr>
      <w:tabs>
        <w:tab w:val="left" w:pos="2552"/>
        <w:tab w:val="left" w:pos="5670"/>
      </w:tabs>
      <w:ind w:left="2552"/>
    </w:pPr>
  </w:style>
  <w:style w:type="character" w:styleId="Liten" w:customStyle="1">
    <w:name w:val="Liten"/>
    <w:basedOn w:val="Standardstycketeckensnitt"/>
    <w:uiPriority w:val="99"/>
    <w:rsid w:val="0058223A"/>
    <w:rPr>
      <w:rFonts w:ascii="Times New Roman" w:hAnsi="Times New Roman" w:cs="Times New Roman"/>
      <w:sz w:val="2"/>
    </w:rPr>
  </w:style>
  <w:style w:type="character" w:styleId="RubrikLiten" w:customStyle="1">
    <w:name w:val="RubrikLiten"/>
    <w:basedOn w:val="Standardstycketeckensnitt"/>
    <w:uiPriority w:val="99"/>
    <w:rsid w:val="0058223A"/>
    <w:rPr>
      <w:rFonts w:ascii="Times New Roman" w:hAnsi="Times New Roman" w:cs="Times New Roman"/>
      <w:sz w:val="20"/>
    </w:rPr>
  </w:style>
  <w:style w:type="character" w:styleId="Fet" w:customStyle="1">
    <w:name w:val="Fet"/>
    <w:basedOn w:val="Standardstycketeckensnitt"/>
    <w:uiPriority w:val="99"/>
    <w:qFormat/>
    <w:rsid w:val="0058223A"/>
    <w:rPr>
      <w:rFonts w:ascii="Times New Roman" w:hAnsi="Times New Roman" w:cs="Times New Roman"/>
      <w:b/>
      <w:bCs/>
      <w:sz w:val="24"/>
    </w:rPr>
  </w:style>
  <w:style w:type="paragraph" w:styleId="Ballongtext">
    <w:name w:val="Balloon Text"/>
    <w:basedOn w:val="Normal"/>
    <w:link w:val="BallongtextChar"/>
    <w:uiPriority w:val="99"/>
    <w:semiHidden/>
    <w:rsid w:val="00433D04"/>
    <w:rPr>
      <w:rFonts w:ascii="Tahoma" w:hAnsi="Tahoma" w:cs="Tahoma"/>
      <w:sz w:val="16"/>
      <w:szCs w:val="16"/>
    </w:rPr>
  </w:style>
  <w:style w:type="character" w:styleId="BallongtextChar" w:customStyle="1">
    <w:name w:val="Ballongtext Char"/>
    <w:basedOn w:val="Standardstycketeckensnitt"/>
    <w:link w:val="Ballongtext"/>
    <w:uiPriority w:val="99"/>
    <w:semiHidden/>
    <w:rPr>
      <w:rFonts w:ascii="Segoe UI" w:hAnsi="Segoe UI" w:cs="Segoe UI"/>
      <w:sz w:val="18"/>
      <w:szCs w:val="18"/>
    </w:rPr>
  </w:style>
  <w:style w:type="character" w:styleId="Platshllartext">
    <w:name w:val="Placeholder Text"/>
    <w:basedOn w:val="Standardstycketeckensnitt"/>
    <w:uiPriority w:val="99"/>
    <w:semiHidden/>
    <w:rsid w:val="00810130"/>
    <w:rPr>
      <w:color w:val="808080"/>
    </w:rPr>
  </w:style>
  <w:style w:type="table" w:styleId="Tabellrutnt">
    <w:name w:val="Table Grid"/>
    <w:basedOn w:val="Normaltabell"/>
    <w:uiPriority w:val="39"/>
    <w:rsid w:val="00EC50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aragraf" w:customStyle="1">
    <w:name w:val="Paragraf"/>
    <w:basedOn w:val="Normaltabell"/>
    <w:uiPriority w:val="99"/>
    <w:rsid w:val="00EC507F"/>
    <w:pPr>
      <w:spacing w:after="0" w:line="240" w:lineRule="auto"/>
    </w:pPr>
    <w:rPr>
      <w:sz w:val="24"/>
    </w:rPr>
    <w:tblPr>
      <w:tblInd w:w="-108" w:type="dxa"/>
    </w:tblPr>
  </w:style>
  <w:style w:type="table" w:styleId="Deltagarlista" w:customStyle="1">
    <w:name w:val="Deltagarlista"/>
    <w:basedOn w:val="Normaltabell"/>
    <w:uiPriority w:val="99"/>
    <w:rsid w:val="00EC507F"/>
    <w:pPr>
      <w:spacing w:after="0" w:line="240" w:lineRule="auto"/>
    </w:pPr>
    <w:rPr>
      <w:sz w:val="24"/>
    </w:rPr>
    <w:tblPr>
      <w:tblInd w:w="-108" w:type="dxa"/>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SC\Kunder\Sigma\&#197;land\Underlag\BrevMal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mänt"/>
          <w:gallery w:val="placeholder"/>
        </w:category>
        <w:types>
          <w:type w:val="bbPlcHdr"/>
        </w:types>
        <w:behaviors>
          <w:behavior w:val="content"/>
        </w:behaviors>
        <w:guid w:val="{A5D64768-2C18-4657-90D9-5BA71929D9FC}"/>
      </w:docPartPr>
      <w:docPartBody>
        <w:p w:rsidR="00E90C79" w:rsidRDefault="001250AD">
          <w:r w:rsidRPr="00A55E2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AD"/>
    <w:rsid w:val="001250AD"/>
    <w:rsid w:val="0025272D"/>
    <w:rsid w:val="004F6D2E"/>
    <w:rsid w:val="0059565B"/>
    <w:rsid w:val="00E90C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0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BrevMall.dot</Template>
  <TotalTime>17</TotalTime>
  <Pages>1</Pages>
  <Words>53</Words>
  <Characters>286</Characters>
  <Application>Microsoft Office Word</Application>
  <DocSecurity>0</DocSecurity>
  <Lines>2</Lines>
  <Paragraphs>1</Paragraphs>
  <ScaleCrop>false</ScaleCrop>
  <HeadingPairs>
    <vt:vector size="2" baseType="variant">
      <vt:variant>
        <vt:lpstr>Rubrik</vt:lpstr>
      </vt:variant>
      <vt:variant>
        <vt:i4>1</vt:i4>
      </vt:variant>
    </vt:vector>
  </HeadingPairs>
  <TitlesOfParts>
    <vt:vector size="1" baseType="lpstr">
      <vt:lpstr>Protokollsutdrag</vt:lpstr>
    </vt:vector>
  </TitlesOfParts>
  <Company>Ålands landskapsregering</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Protokollsutdrag</dc:title>
  <dc:subject/>
  <dc:creator/>
  <cp:keywords/>
  <dc:description>MSC, 1.0, 2019-09-18</dc:description>
  <cp:lastModifiedBy>Mikael Skareflod</cp:lastModifiedBy>
  <cp:revision>9</cp:revision>
  <cp:lastPrinted>2012-01-29T15:06:00Z</cp:lastPrinted>
  <dcterms:created xsi:type="dcterms:W3CDTF">2019-09-16T11:28:00Z</dcterms:created>
  <dcterms:modified xsi:type="dcterms:W3CDTF">2019-10-08T16:00:00Z</dcterms:modified>
</cp:coreProperties>
</file>